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7D4F" w14:textId="77777777" w:rsidR="00ED287C" w:rsidRDefault="00ED287C">
      <w:pPr>
        <w:pStyle w:val="Zkladntext"/>
        <w:jc w:val="center"/>
        <w:rPr>
          <w:b/>
          <w:bCs/>
          <w:sz w:val="22"/>
          <w:szCs w:val="22"/>
        </w:rPr>
      </w:pPr>
    </w:p>
    <w:p w14:paraId="0D793F15" w14:textId="77777777" w:rsidR="00ED287C" w:rsidRDefault="00ED287C">
      <w:pPr>
        <w:pStyle w:val="Zkladntext"/>
        <w:jc w:val="center"/>
        <w:rPr>
          <w:b/>
          <w:bCs/>
          <w:sz w:val="22"/>
          <w:szCs w:val="22"/>
        </w:rPr>
      </w:pPr>
    </w:p>
    <w:p w14:paraId="7F75B402" w14:textId="77777777" w:rsidR="00ED287C" w:rsidRDefault="00000000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>
        <w:rPr>
          <w:b/>
          <w:sz w:val="22"/>
          <w:szCs w:val="22"/>
        </w:rPr>
        <w:t>Čestné prohlášení účastníka výběrového řízení k poddodavatelům</w:t>
      </w:r>
    </w:p>
    <w:p w14:paraId="6187B772" w14:textId="77777777" w:rsidR="00ED287C" w:rsidRDefault="00ED287C">
      <w:pPr>
        <w:pStyle w:val="Zkladntext"/>
        <w:ind w:left="708"/>
        <w:jc w:val="both"/>
        <w:rPr>
          <w:sz w:val="22"/>
          <w:szCs w:val="22"/>
        </w:rPr>
      </w:pPr>
    </w:p>
    <w:p w14:paraId="2E958108" w14:textId="77777777" w:rsidR="00ED287C" w:rsidRDefault="00000000">
      <w:pPr>
        <w:tabs>
          <w:tab w:val="center" w:pos="4536"/>
          <w:tab w:val="left" w:pos="6286"/>
        </w:tabs>
        <w:suppressAutoHyphens w:val="0"/>
        <w:spacing w:after="120"/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Seznam poddodavatelů</w:t>
      </w:r>
    </w:p>
    <w:p w14:paraId="3883E9F9" w14:textId="77777777" w:rsidR="00ED287C" w:rsidRDefault="00ED287C">
      <w:pPr>
        <w:suppressAutoHyphens w:val="0"/>
        <w:spacing w:after="120"/>
        <w:jc w:val="both"/>
        <w:rPr>
          <w:szCs w:val="22"/>
          <w:lang w:eastAsia="cs-CZ"/>
        </w:rPr>
      </w:pPr>
    </w:p>
    <w:p w14:paraId="37B3B5AC" w14:textId="77777777" w:rsidR="00ED287C" w:rsidRDefault="00000000">
      <w:pPr>
        <w:suppressAutoHyphens w:val="0"/>
        <w:spacing w:after="120"/>
        <w:jc w:val="both"/>
        <w:rPr>
          <w:szCs w:val="22"/>
          <w:lang w:eastAsia="cs-CZ"/>
        </w:rPr>
      </w:pPr>
      <w:r>
        <w:rPr>
          <w:szCs w:val="22"/>
          <w:highlight w:val="yellow"/>
          <w:lang w:eastAsia="cs-CZ"/>
        </w:rPr>
        <w:t>Varianta 1</w:t>
      </w:r>
      <w:r>
        <w:rPr>
          <w:rStyle w:val="Ukotvenpoznmkypodarou"/>
          <w:rFonts w:eastAsia="Calibri"/>
          <w:szCs w:val="22"/>
          <w:highlight w:val="yellow"/>
          <w:lang w:eastAsia="cs-CZ"/>
        </w:rPr>
        <w:footnoteReference w:id="1"/>
      </w:r>
    </w:p>
    <w:p w14:paraId="044D5484" w14:textId="77777777" w:rsidR="00ED287C" w:rsidRDefault="00000000">
      <w:pPr>
        <w:suppressAutoHyphens w:val="0"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Účastník zadávacího řízení předkládá seznam poddodavatelů, kteří jsou účastníkovi zadávacího řízení známi:</w:t>
      </w:r>
    </w:p>
    <w:tbl>
      <w:tblPr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975"/>
        <w:gridCol w:w="1844"/>
      </w:tblGrid>
      <w:tr w:rsidR="00ED287C" w14:paraId="74194C5C" w14:textId="77777777">
        <w:trPr>
          <w:trHeight w:val="70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AFF4F1" w14:textId="77777777" w:rsidR="00ED287C" w:rsidRDefault="00000000">
            <w:pPr>
              <w:widowControl w:val="0"/>
              <w:suppressAutoHyphens w:val="0"/>
              <w:spacing w:line="276" w:lineRule="auto"/>
              <w:jc w:val="center"/>
              <w:rPr>
                <w:b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Identifikační údaje poddodavatele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5482BC" w14:textId="77777777" w:rsidR="00ED287C" w:rsidRDefault="00000000">
            <w:pPr>
              <w:widowControl w:val="0"/>
              <w:suppressAutoHyphens w:val="0"/>
              <w:spacing w:line="276" w:lineRule="auto"/>
              <w:jc w:val="center"/>
              <w:rPr>
                <w:b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Část nebo části veřejné zakázky, kterou bude poddodavatel plnit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28678C" w14:textId="77777777" w:rsidR="00ED287C" w:rsidRDefault="00000000">
            <w:pPr>
              <w:widowControl w:val="0"/>
              <w:suppressAutoHyphens w:val="0"/>
              <w:spacing w:line="276" w:lineRule="auto"/>
              <w:jc w:val="center"/>
              <w:rPr>
                <w:b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% finanční podíl</w:t>
            </w:r>
          </w:p>
        </w:tc>
      </w:tr>
      <w:tr w:rsidR="00ED287C" w14:paraId="77E6EC3B" w14:textId="77777777">
        <w:trPr>
          <w:trHeight w:val="45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51D9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9F03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243C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</w:tr>
      <w:tr w:rsidR="00ED287C" w14:paraId="0C1FB261" w14:textId="77777777">
        <w:trPr>
          <w:trHeight w:val="4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9CD9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3621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6F3A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</w:tr>
      <w:tr w:rsidR="00ED287C" w14:paraId="57386F88" w14:textId="77777777">
        <w:trPr>
          <w:trHeight w:val="41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F075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7B57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9358" w14:textId="77777777" w:rsidR="00ED287C" w:rsidRDefault="00ED287C">
            <w:pPr>
              <w:widowControl w:val="0"/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</w:tr>
    </w:tbl>
    <w:p w14:paraId="2B1BA912" w14:textId="77777777" w:rsidR="00ED287C" w:rsidRDefault="00ED287C">
      <w:pPr>
        <w:suppressAutoHyphens w:val="0"/>
        <w:spacing w:after="120" w:line="276" w:lineRule="auto"/>
        <w:jc w:val="both"/>
        <w:rPr>
          <w:rFonts w:eastAsia="Calibri"/>
          <w:szCs w:val="22"/>
          <w:lang w:eastAsia="cs-CZ"/>
        </w:rPr>
      </w:pPr>
    </w:p>
    <w:p w14:paraId="5F31EA42" w14:textId="77777777" w:rsidR="00ED287C" w:rsidRDefault="00000000">
      <w:pPr>
        <w:suppressAutoHyphens w:val="0"/>
        <w:spacing w:after="120" w:line="276" w:lineRule="auto"/>
        <w:jc w:val="both"/>
        <w:rPr>
          <w:rFonts w:eastAsia="Calibri"/>
          <w:szCs w:val="22"/>
          <w:lang w:eastAsia="cs-CZ"/>
        </w:rPr>
      </w:pPr>
      <w:r>
        <w:rPr>
          <w:rFonts w:eastAsia="Calibri"/>
          <w:szCs w:val="22"/>
          <w:highlight w:val="yellow"/>
          <w:lang w:eastAsia="cs-CZ"/>
        </w:rPr>
        <w:t>Varianta 2</w:t>
      </w:r>
      <w:r>
        <w:rPr>
          <w:rFonts w:eastAsia="Calibri"/>
          <w:szCs w:val="22"/>
          <w:highlight w:val="yellow"/>
          <w:vertAlign w:val="superscript"/>
          <w:lang w:eastAsia="cs-CZ"/>
        </w:rPr>
        <w:t>1</w:t>
      </w:r>
    </w:p>
    <w:p w14:paraId="18F4D433" w14:textId="77777777" w:rsidR="00ED287C" w:rsidRDefault="00000000">
      <w:pPr>
        <w:suppressAutoHyphens w:val="0"/>
        <w:spacing w:after="120" w:line="276" w:lineRule="auto"/>
        <w:jc w:val="both"/>
        <w:rPr>
          <w:rFonts w:eastAsia="Calibri"/>
          <w:szCs w:val="22"/>
          <w:lang w:eastAsia="cs-CZ"/>
        </w:rPr>
      </w:pPr>
      <w:r>
        <w:rPr>
          <w:rFonts w:eastAsia="Calibri"/>
          <w:szCs w:val="22"/>
          <w:lang w:eastAsia="cs-CZ"/>
        </w:rPr>
        <w:t>Účastník zadávacího řízení tímto prohlašuje, že nevyužije pro plnění veřejné zakázky žádné poddodavatele.</w:t>
      </w:r>
    </w:p>
    <w:p w14:paraId="037D636D" w14:textId="77777777" w:rsidR="00ED287C" w:rsidRDefault="00ED287C">
      <w:pPr>
        <w:widowControl w:val="0"/>
        <w:suppressAutoHyphens w:val="0"/>
        <w:jc w:val="both"/>
        <w:rPr>
          <w:sz w:val="22"/>
          <w:szCs w:val="22"/>
        </w:rPr>
      </w:pPr>
    </w:p>
    <w:p w14:paraId="7C5BF73A" w14:textId="77777777" w:rsidR="00ED287C" w:rsidRDefault="00ED287C">
      <w:pPr>
        <w:widowControl w:val="0"/>
        <w:suppressAutoHyphens w:val="0"/>
        <w:jc w:val="both"/>
        <w:rPr>
          <w:sz w:val="22"/>
          <w:szCs w:val="22"/>
        </w:rPr>
      </w:pPr>
    </w:p>
    <w:p w14:paraId="6F2879D5" w14:textId="77777777" w:rsidR="00ED287C" w:rsidRDefault="00ED287C">
      <w:pPr>
        <w:widowControl w:val="0"/>
        <w:suppressAutoHyphens w:val="0"/>
        <w:jc w:val="both"/>
        <w:rPr>
          <w:sz w:val="22"/>
          <w:szCs w:val="22"/>
        </w:rPr>
      </w:pPr>
    </w:p>
    <w:p w14:paraId="7ED6D3B1" w14:textId="77777777" w:rsidR="00ED287C" w:rsidRDefault="00ED287C">
      <w:pPr>
        <w:widowControl w:val="0"/>
        <w:suppressAutoHyphens w:val="0"/>
        <w:jc w:val="both"/>
        <w:rPr>
          <w:sz w:val="22"/>
          <w:szCs w:val="22"/>
        </w:rPr>
      </w:pPr>
    </w:p>
    <w:p w14:paraId="12841C1F" w14:textId="77777777" w:rsidR="00ED287C" w:rsidRDefault="00ED287C">
      <w:pPr>
        <w:widowControl w:val="0"/>
        <w:suppressAutoHyphens w:val="0"/>
        <w:jc w:val="both"/>
        <w:rPr>
          <w:sz w:val="22"/>
          <w:szCs w:val="22"/>
        </w:rPr>
      </w:pPr>
    </w:p>
    <w:p w14:paraId="71379D9C" w14:textId="77777777" w:rsidR="00ED287C" w:rsidRDefault="00ED287C">
      <w:pPr>
        <w:pStyle w:val="Zkladntext"/>
        <w:ind w:left="15"/>
        <w:jc w:val="both"/>
        <w:rPr>
          <w:sz w:val="22"/>
          <w:szCs w:val="22"/>
        </w:rPr>
      </w:pPr>
    </w:p>
    <w:p w14:paraId="7DA66D64" w14:textId="77777777" w:rsidR="00ED287C" w:rsidRDefault="00ED287C">
      <w:pPr>
        <w:pStyle w:val="Zkladntext"/>
        <w:ind w:left="15"/>
        <w:jc w:val="both"/>
        <w:rPr>
          <w:sz w:val="22"/>
          <w:szCs w:val="22"/>
        </w:rPr>
      </w:pPr>
    </w:p>
    <w:p w14:paraId="74BFA21E" w14:textId="77777777" w:rsidR="00ED287C" w:rsidRDefault="00ED287C">
      <w:pPr>
        <w:pStyle w:val="Zkladntext"/>
        <w:ind w:left="300"/>
        <w:rPr>
          <w:sz w:val="22"/>
          <w:szCs w:val="22"/>
        </w:rPr>
      </w:pPr>
    </w:p>
    <w:p w14:paraId="76BB3E6C" w14:textId="56890463" w:rsidR="00ED287C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 dne .............................202</w:t>
      </w:r>
      <w:r w:rsidR="00F43F27">
        <w:rPr>
          <w:sz w:val="22"/>
          <w:szCs w:val="22"/>
        </w:rPr>
        <w:t>5</w:t>
      </w:r>
    </w:p>
    <w:p w14:paraId="0856BA3C" w14:textId="77777777" w:rsidR="00ED287C" w:rsidRDefault="00ED287C">
      <w:pPr>
        <w:jc w:val="both"/>
        <w:rPr>
          <w:sz w:val="22"/>
          <w:szCs w:val="22"/>
        </w:rPr>
      </w:pPr>
    </w:p>
    <w:p w14:paraId="02335329" w14:textId="77777777" w:rsidR="00ED287C" w:rsidRDefault="00ED287C">
      <w:pPr>
        <w:jc w:val="both"/>
        <w:rPr>
          <w:sz w:val="22"/>
          <w:szCs w:val="22"/>
        </w:rPr>
      </w:pPr>
    </w:p>
    <w:p w14:paraId="060A0AB0" w14:textId="77777777" w:rsidR="00ED287C" w:rsidRDefault="00ED287C">
      <w:pPr>
        <w:jc w:val="both"/>
        <w:rPr>
          <w:bCs/>
          <w:i/>
          <w:iCs/>
          <w:sz w:val="22"/>
          <w:szCs w:val="22"/>
        </w:rPr>
      </w:pPr>
    </w:p>
    <w:p w14:paraId="4A48BDA8" w14:textId="77777777" w:rsidR="00ED287C" w:rsidRDefault="00ED287C">
      <w:pPr>
        <w:jc w:val="both"/>
        <w:rPr>
          <w:bCs/>
          <w:i/>
          <w:iCs/>
          <w:sz w:val="22"/>
          <w:szCs w:val="22"/>
        </w:rPr>
      </w:pPr>
    </w:p>
    <w:p w14:paraId="63A0BDF2" w14:textId="77777777" w:rsidR="00ED287C" w:rsidRDefault="00ED287C">
      <w:pPr>
        <w:jc w:val="both"/>
        <w:rPr>
          <w:bCs/>
          <w:i/>
          <w:iCs/>
          <w:sz w:val="22"/>
          <w:szCs w:val="22"/>
        </w:rPr>
      </w:pPr>
    </w:p>
    <w:p w14:paraId="28A3DB5C" w14:textId="77777777" w:rsidR="00ED287C" w:rsidRDefault="00ED287C">
      <w:pPr>
        <w:jc w:val="both"/>
        <w:rPr>
          <w:bCs/>
          <w:i/>
          <w:iCs/>
          <w:sz w:val="22"/>
          <w:szCs w:val="22"/>
        </w:rPr>
      </w:pPr>
    </w:p>
    <w:p w14:paraId="31232839" w14:textId="77777777" w:rsidR="00ED287C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…...............................</w:t>
      </w:r>
    </w:p>
    <w:p w14:paraId="2CCAD758" w14:textId="77777777" w:rsidR="00ED287C" w:rsidRDefault="0000000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Titul, jméno a příjmení</w:t>
      </w:r>
    </w:p>
    <w:p w14:paraId="7CB40D21" w14:textId="77777777" w:rsidR="00ED287C" w:rsidRDefault="00000000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>
        <w:rPr>
          <w:sz w:val="22"/>
          <w:szCs w:val="22"/>
        </w:rPr>
        <w:t xml:space="preserve"> osoby oprávněné podepisovat za účastníka výběrového řízení</w:t>
      </w:r>
    </w:p>
    <w:sectPr w:rsidR="00ED2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7CFBF" w14:textId="77777777" w:rsidR="006E4A34" w:rsidRDefault="006E4A34">
      <w:r>
        <w:separator/>
      </w:r>
    </w:p>
  </w:endnote>
  <w:endnote w:type="continuationSeparator" w:id="0">
    <w:p w14:paraId="53F1BB6F" w14:textId="77777777" w:rsidR="006E4A34" w:rsidRDefault="006E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197D" w14:textId="77777777" w:rsidR="00ED287C" w:rsidRDefault="00ED28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1D6A" w14:textId="77777777" w:rsidR="00ED287C" w:rsidRDefault="00ED28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32A2" w14:textId="77777777" w:rsidR="00ED287C" w:rsidRDefault="00ED2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950E" w14:textId="77777777" w:rsidR="006E4A34" w:rsidRDefault="006E4A34">
      <w:pPr>
        <w:rPr>
          <w:sz w:val="12"/>
        </w:rPr>
      </w:pPr>
      <w:r>
        <w:separator/>
      </w:r>
    </w:p>
  </w:footnote>
  <w:footnote w:type="continuationSeparator" w:id="0">
    <w:p w14:paraId="49C6B114" w14:textId="77777777" w:rsidR="006E4A34" w:rsidRDefault="006E4A34">
      <w:pPr>
        <w:rPr>
          <w:sz w:val="12"/>
        </w:rPr>
      </w:pPr>
      <w:r>
        <w:continuationSeparator/>
      </w:r>
    </w:p>
  </w:footnote>
  <w:footnote w:id="1">
    <w:p w14:paraId="6E487370" w14:textId="77777777" w:rsidR="00ED287C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highlight w:val="yellow"/>
        </w:rPr>
        <w:t xml:space="preserve"> </w:t>
      </w:r>
      <w:r>
        <w:rPr>
          <w:rFonts w:ascii="Arial" w:eastAsia="Calibri" w:hAnsi="Arial" w:cs="Arial"/>
          <w:sz w:val="18"/>
          <w:szCs w:val="22"/>
          <w:highlight w:val="yellow"/>
        </w:rPr>
        <w:t>Účastník zadávacího řízení povinně vybere a vyplní jednu z variant a takový seznam/prohlášení vloží do své nabídky.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90052" w14:textId="77777777" w:rsidR="00ED287C" w:rsidRDefault="00ED28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CD3C0" w14:textId="77777777" w:rsidR="00ED287C" w:rsidRDefault="00000000">
    <w:pPr>
      <w:pStyle w:val="Zhlav"/>
    </w:pPr>
    <w:r>
      <w:rPr>
        <w:noProof/>
      </w:rPr>
      <w:drawing>
        <wp:inline distT="0" distB="0" distL="0" distR="0" wp14:anchorId="66077995" wp14:editId="47D03DF1">
          <wp:extent cx="5753100" cy="847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5 – Čestné prohlášení k poddodavatelům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C1DA" w14:textId="77777777" w:rsidR="00ED287C" w:rsidRDefault="00000000">
    <w:pPr>
      <w:pStyle w:val="Zhlav"/>
    </w:pPr>
    <w:r>
      <w:rPr>
        <w:noProof/>
      </w:rPr>
      <w:drawing>
        <wp:inline distT="0" distB="0" distL="0" distR="0" wp14:anchorId="1AE52736" wp14:editId="641E023B">
          <wp:extent cx="5753100" cy="8477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5 – Čestné prohlášení k poddodavatelům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7C"/>
    <w:rsid w:val="0054169D"/>
    <w:rsid w:val="006E4A34"/>
    <w:rsid w:val="00761301"/>
    <w:rsid w:val="008269AB"/>
    <w:rsid w:val="009928B6"/>
    <w:rsid w:val="00ED287C"/>
    <w:rsid w:val="00F4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A04"/>
  <w15:docId w15:val="{FAF56B9D-86BF-4187-9406-5EDB928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699C"/>
    <w:rPr>
      <w:rFonts w:ascii="Arial" w:hAnsi="Arial" w:cs="Arial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F13000"/>
    <w:rPr>
      <w:rFonts w:ascii="Arial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10415"/>
    <w:rPr>
      <w:lang w:val="cs-CZ"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unhideWhenUsed/>
    <w:qFormat/>
    <w:rsid w:val="00110415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rsid w:val="00BD699C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paragraph" w:styleId="Textpoznpodarou">
    <w:name w:val="footnote text"/>
    <w:basedOn w:val="Normln"/>
    <w:link w:val="TextpoznpodarouChar"/>
    <w:uiPriority w:val="99"/>
    <w:unhideWhenUsed/>
    <w:rsid w:val="00110415"/>
    <w:pPr>
      <w:suppressAutoHyphens w:val="0"/>
    </w:pPr>
    <w:rPr>
      <w:rFonts w:ascii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Company>Krajský úřad Ústeckého kraje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základních kvalifikačních   předpokladů dle § 53 Zákona č</dc:title>
  <dc:subject/>
  <dc:creator>koncel.f</dc:creator>
  <dc:description/>
  <cp:lastModifiedBy>Klára Vojáčková</cp:lastModifiedBy>
  <cp:revision>17</cp:revision>
  <dcterms:created xsi:type="dcterms:W3CDTF">2022-06-13T12:48:00Z</dcterms:created>
  <dcterms:modified xsi:type="dcterms:W3CDTF">2025-02-21T09:09:00Z</dcterms:modified>
  <dc:language>cs-CZ</dc:language>
</cp:coreProperties>
</file>